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Minutes of the Meeting of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06 November, 2024</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t>Pam Gunnell, Lisa Sabatine, Phil Mason, Terry Taylor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Bob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Aldredge, Pam Gunnell (alternate)</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t>Mike Field CEO</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tab/>
        <w:tab/>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Julie Ipcar</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Sean Ryan</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Matt Vickrey</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Mary Carol Jarmuz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Sharon Trabona (remote)</w:t>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meeting to order at 7:0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0</w:t>
      </w:r>
    </w:p>
    <w:p>
      <w:pPr>
        <w:pStyle w:val="Default"/>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Julie Ipcar/Sean Ryan</w:t>
      </w:r>
      <w:r>
        <w:rPr>
          <w:rFonts w:ascii="Times New Roman" w:hAnsi="Times New Roman"/>
          <w:sz w:val="24"/>
          <w:szCs w:val="24"/>
          <w:rtl w:val="0"/>
          <w:lang w:val="en-US"/>
        </w:rPr>
        <w:t xml:space="preserve"> (R</w:t>
      </w:r>
      <w:r>
        <w:rPr>
          <w:rFonts w:ascii="Times New Roman" w:hAnsi="Times New Roman"/>
          <w:sz w:val="24"/>
          <w:szCs w:val="24"/>
          <w:rtl w:val="0"/>
          <w:lang w:val="en-US"/>
        </w:rPr>
        <w:t>2/39</w:t>
      </w:r>
      <w:r>
        <w:rPr>
          <w:rFonts w:ascii="Times New Roman" w:hAnsi="Times New Roman"/>
          <w:sz w:val="24"/>
          <w:szCs w:val="24"/>
          <w:rtl w:val="0"/>
          <w:lang w:val="en-US"/>
        </w:rPr>
        <w:t>) Applicant:</w:t>
      </w:r>
      <w:r>
        <w:rPr>
          <w:rFonts w:ascii="Times New Roman" w:hAnsi="Times New Roman"/>
          <w:sz w:val="24"/>
          <w:szCs w:val="24"/>
          <w:rtl w:val="0"/>
          <w:lang w:val="en-US"/>
        </w:rPr>
        <w:t xml:space="preserve"> Julie Ipcar/Sean Ryan</w:t>
      </w:r>
      <w:r>
        <w:rPr>
          <w:rFonts w:ascii="Times New Roman" w:hAnsi="Times New Roman"/>
          <w:sz w:val="24"/>
          <w:szCs w:val="24"/>
          <w:rtl w:val="0"/>
          <w:lang w:val="en-US"/>
        </w:rPr>
        <w:t>. Application for a new principal dwelling</w:t>
      </w:r>
      <w:r>
        <w:rPr>
          <w:rFonts w:ascii="Times New Roman" w:hAnsi="Times New Roman"/>
          <w:sz w:val="24"/>
          <w:szCs w:val="24"/>
          <w:rtl w:val="0"/>
          <w:lang w:val="en-US"/>
        </w:rPr>
        <w:t xml:space="preserve"> located at Stone Bridge Lane. Julie explained the plans are to build a 2 bedroom home with garage. The lot is in the Shoreland Zone. The house is not. It is 350</w:t>
      </w:r>
      <w:r>
        <w:rPr>
          <w:rFonts w:ascii="Times New Roman" w:hAnsi="Times New Roman" w:hint="default"/>
          <w:sz w:val="24"/>
          <w:szCs w:val="24"/>
          <w:rtl w:val="0"/>
          <w:lang w:val="en-US"/>
        </w:rPr>
        <w:t xml:space="preserve">’ </w:t>
      </w:r>
      <w:r>
        <w:rPr>
          <w:rFonts w:ascii="Times New Roman" w:hAnsi="Times New Roman"/>
          <w:sz w:val="24"/>
          <w:szCs w:val="24"/>
          <w:rtl w:val="0"/>
          <w:lang w:val="en-US"/>
        </w:rPr>
        <w:t>from the high water line. The deed submitted reflects the correct acreage. The erosion control plan and a contractor</w:t>
      </w:r>
      <w:r>
        <w:rPr>
          <w:rFonts w:ascii="Times New Roman" w:hAnsi="Times New Roman" w:hint="default"/>
          <w:sz w:val="24"/>
          <w:szCs w:val="24"/>
          <w:rtl w:val="0"/>
          <w:lang w:val="en-US"/>
        </w:rPr>
        <w:t>’</w:t>
      </w:r>
      <w:r>
        <w:rPr>
          <w:rFonts w:ascii="Times New Roman" w:hAnsi="Times New Roman"/>
          <w:sz w:val="24"/>
          <w:szCs w:val="24"/>
          <w:rtl w:val="0"/>
          <w:lang w:val="en-US"/>
        </w:rPr>
        <w:t xml:space="preserve">s control certificate number are missing. </w:t>
      </w:r>
      <w:r>
        <w:rPr>
          <w:rFonts w:ascii="Times New Roman" w:hAnsi="Times New Roman"/>
          <w:sz w:val="24"/>
          <w:szCs w:val="24"/>
          <w:rtl w:val="0"/>
          <w:lang w:val="en-US"/>
        </w:rPr>
        <w:t>Terry motioned the application is complete</w:t>
      </w:r>
      <w:r>
        <w:rPr>
          <w:rFonts w:ascii="Times New Roman" w:hAnsi="Times New Roman"/>
          <w:sz w:val="24"/>
          <w:szCs w:val="24"/>
          <w:rtl w:val="0"/>
          <w:lang w:val="en-US"/>
        </w:rPr>
        <w:t xml:space="preserve"> pending the receipt of an erosion control plan and erosion control certificate number</w:t>
      </w:r>
      <w:r>
        <w:rPr>
          <w:rFonts w:ascii="Times New Roman" w:hAnsi="Times New Roman"/>
          <w:sz w:val="24"/>
          <w:szCs w:val="24"/>
          <w:rtl w:val="0"/>
          <w:lang w:val="en-US"/>
        </w:rPr>
        <w:t xml:space="preserve">. </w:t>
      </w:r>
      <w:r>
        <w:rPr>
          <w:rFonts w:ascii="Times New Roman" w:hAnsi="Times New Roman"/>
          <w:sz w:val="24"/>
          <w:szCs w:val="24"/>
          <w:rtl w:val="0"/>
          <w:lang w:val="en-US"/>
        </w:rPr>
        <w:t>Bob A</w:t>
      </w:r>
      <w:r>
        <w:rPr>
          <w:rFonts w:ascii="Times New Roman" w:hAnsi="Times New Roman"/>
          <w:sz w:val="24"/>
          <w:szCs w:val="24"/>
          <w:rtl w:val="0"/>
          <w:lang w:val="en-US"/>
        </w:rPr>
        <w:t xml:space="preserve"> seconded. After no additional discussion the motion passed 5-0. Terry motioned to approve the application for R</w:t>
      </w:r>
      <w:r>
        <w:rPr>
          <w:rFonts w:ascii="Times New Roman" w:hAnsi="Times New Roman"/>
          <w:sz w:val="24"/>
          <w:szCs w:val="24"/>
          <w:rtl w:val="0"/>
          <w:lang w:val="en-US"/>
        </w:rPr>
        <w:t xml:space="preserve">2/39 </w:t>
      </w:r>
      <w:r>
        <w:rPr>
          <w:rFonts w:ascii="Times New Roman" w:hAnsi="Times New Roman"/>
          <w:sz w:val="24"/>
          <w:szCs w:val="24"/>
          <w:rtl w:val="0"/>
          <w:lang w:val="en-US"/>
        </w:rPr>
        <w:t>pending the receipt of an erosion control plan and erosion control certificate number</w:t>
      </w:r>
      <w:r>
        <w:rPr>
          <w:rFonts w:ascii="Times New Roman" w:hAnsi="Times New Roman"/>
          <w:sz w:val="24"/>
          <w:szCs w:val="24"/>
          <w:rtl w:val="0"/>
          <w:lang w:val="en-US"/>
        </w:rPr>
        <w:t xml:space="preserve"> </w:t>
      </w:r>
      <w:r>
        <w:rPr>
          <w:rFonts w:ascii="Times New Roman" w:hAnsi="Times New Roman"/>
          <w:sz w:val="24"/>
          <w:szCs w:val="24"/>
          <w:rtl w:val="0"/>
          <w:lang w:val="en-US"/>
        </w:rPr>
        <w:t>and grant permit number 24-2</w:t>
      </w:r>
      <w:r>
        <w:rPr>
          <w:rFonts w:ascii="Times New Roman" w:hAnsi="Times New Roman"/>
          <w:sz w:val="24"/>
          <w:szCs w:val="24"/>
          <w:rtl w:val="0"/>
          <w:lang w:val="en-US"/>
        </w:rPr>
        <w:t>5</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Bob A </w:t>
      </w:r>
      <w:r>
        <w:rPr>
          <w:rFonts w:ascii="Times New Roman" w:hAnsi="Times New Roman"/>
          <w:sz w:val="24"/>
          <w:szCs w:val="24"/>
          <w:rtl w:val="0"/>
          <w:lang w:val="en-US"/>
        </w:rPr>
        <w:t>second</w:t>
      </w:r>
      <w:r>
        <w:rPr>
          <w:rFonts w:ascii="Times New Roman" w:hAnsi="Times New Roman"/>
          <w:sz w:val="24"/>
          <w:szCs w:val="24"/>
          <w:rtl w:val="0"/>
          <w:lang w:val="en-US"/>
        </w:rPr>
        <w:t>ed</w:t>
      </w:r>
      <w:r>
        <w:rPr>
          <w:rFonts w:ascii="Times New Roman" w:hAnsi="Times New Roman"/>
          <w:sz w:val="24"/>
          <w:szCs w:val="24"/>
          <w:rtl w:val="0"/>
          <w:lang w:val="en-US"/>
        </w:rPr>
        <w:t>. After no additional discussion the motion passed 5-0.</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Phil Mason/Gri Font-Mason (R3/001-8) Applicant: Phil Mason/Gri Font-Mason, application for an existing accessory structure (ADU) located at 56 Birch Island Lane. Phil recused himself from this application and Pam was named a voting member of the Board for this application.Phil explained the upper floor of the house is open concept. The ground floor was an open concrete slab. It has been upgraded as a space for guests, renters, and ground level living for Phil and Gri if needed in the future. The first floor does not have full kitchen facilities. </w:t>
      </w:r>
      <w:r>
        <w:rPr>
          <w:rFonts w:ascii="Times New Roman" w:hAnsi="Times New Roman"/>
          <w:sz w:val="24"/>
          <w:szCs w:val="24"/>
          <w:rtl w:val="0"/>
          <w:lang w:val="en-US"/>
        </w:rPr>
        <w:t>It has a bedroom, bathroom, office, eating space.</w:t>
      </w:r>
      <w:r>
        <w:rPr>
          <w:rFonts w:ascii="Times New Roman" w:hAnsi="Times New Roman"/>
          <w:sz w:val="24"/>
          <w:szCs w:val="24"/>
          <w:rtl w:val="0"/>
          <w:lang w:val="en-US"/>
        </w:rPr>
        <w:t xml:space="preserve"> The project started mid May 2023 and was finished fall 2023. This space is on the ground level of the house. The building permit ordinance from 2022 applies to this situation. A planning board permit is required if an addition is being made to a structure (an improved principal structure). Based upon this, the application was changed with Phil</w:t>
      </w:r>
      <w:r>
        <w:rPr>
          <w:rFonts w:ascii="Times New Roman" w:hAnsi="Times New Roman" w:hint="default"/>
          <w:sz w:val="24"/>
          <w:szCs w:val="24"/>
          <w:rtl w:val="0"/>
          <w:lang w:val="en-US"/>
        </w:rPr>
        <w:t>’</w:t>
      </w:r>
      <w:r>
        <w:rPr>
          <w:rFonts w:ascii="Times New Roman" w:hAnsi="Times New Roman"/>
          <w:sz w:val="24"/>
          <w:szCs w:val="24"/>
          <w:rtl w:val="0"/>
          <w:lang w:val="en-US"/>
        </w:rPr>
        <w:t xml:space="preserve">s permission, to read an </w:t>
      </w:r>
      <w:r>
        <w:rPr>
          <w:rFonts w:ascii="Times New Roman" w:hAnsi="Times New Roman" w:hint="default"/>
          <w:sz w:val="24"/>
          <w:szCs w:val="24"/>
          <w:rtl w:val="0"/>
          <w:lang w:val="en-US"/>
        </w:rPr>
        <w:t>“</w:t>
      </w:r>
      <w:r>
        <w:rPr>
          <w:rFonts w:ascii="Times New Roman" w:hAnsi="Times New Roman"/>
          <w:sz w:val="24"/>
          <w:szCs w:val="24"/>
          <w:rtl w:val="0"/>
          <w:lang w:val="en-US"/>
        </w:rPr>
        <w:t>improved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principal structure. The existing septic is for a 3 bedroom structure. The house and ADU contain a total of 2 bedrooms. </w:t>
      </w:r>
      <w:r>
        <w:rPr>
          <w:rFonts w:ascii="Times New Roman" w:hAnsi="Times New Roman"/>
          <w:sz w:val="24"/>
          <w:szCs w:val="24"/>
          <w:rtl w:val="0"/>
          <w:lang w:val="en-US"/>
        </w:rPr>
        <w:t xml:space="preserve">Terry motioned the application is complete. </w:t>
      </w:r>
      <w:r>
        <w:rPr>
          <w:rFonts w:ascii="Times New Roman" w:hAnsi="Times New Roman"/>
          <w:sz w:val="24"/>
          <w:szCs w:val="24"/>
          <w:rtl w:val="0"/>
          <w:lang w:val="en-US"/>
        </w:rPr>
        <w:t>Bob A</w:t>
      </w:r>
      <w:r>
        <w:rPr>
          <w:rFonts w:ascii="Times New Roman" w:hAnsi="Times New Roman"/>
          <w:sz w:val="24"/>
          <w:szCs w:val="24"/>
          <w:rtl w:val="0"/>
          <w:lang w:val="en-US"/>
        </w:rPr>
        <w:t xml:space="preserve"> seconded. After no additional discussion the motion passed 5-0</w:t>
      </w:r>
      <w:r>
        <w:rPr>
          <w:rFonts w:ascii="Times New Roman" w:hAnsi="Times New Roman"/>
          <w:sz w:val="24"/>
          <w:szCs w:val="24"/>
          <w:rtl w:val="0"/>
          <w:lang w:val="en-US"/>
        </w:rPr>
        <w:t xml:space="preserve"> (including Pam)</w:t>
      </w:r>
      <w:r>
        <w:rPr>
          <w:rFonts w:ascii="Times New Roman" w:hAnsi="Times New Roman"/>
          <w:sz w:val="24"/>
          <w:szCs w:val="24"/>
          <w:rtl w:val="0"/>
          <w:lang w:val="en-US"/>
        </w:rPr>
        <w:t xml:space="preserve">. Terry motioned to approve the application for </w:t>
      </w:r>
      <w:r>
        <w:rPr>
          <w:rFonts w:ascii="Times New Roman" w:hAnsi="Times New Roman"/>
          <w:sz w:val="24"/>
          <w:szCs w:val="24"/>
          <w:rtl w:val="0"/>
          <w:lang w:val="en-US"/>
        </w:rPr>
        <w:t xml:space="preserve">R3/001-8) </w:t>
      </w:r>
      <w:r>
        <w:rPr>
          <w:rFonts w:ascii="Times New Roman" w:hAnsi="Times New Roman"/>
          <w:sz w:val="24"/>
          <w:szCs w:val="24"/>
          <w:rtl w:val="0"/>
          <w:lang w:val="en-US"/>
        </w:rPr>
        <w:t>and grant permit number 24-2</w:t>
      </w:r>
      <w:r>
        <w:rPr>
          <w:rFonts w:ascii="Times New Roman" w:hAnsi="Times New Roman"/>
          <w:sz w:val="24"/>
          <w:szCs w:val="24"/>
          <w:rtl w:val="0"/>
          <w:lang w:val="en-US"/>
        </w:rPr>
        <w:t>6</w:t>
      </w:r>
      <w:r>
        <w:rPr>
          <w:rFonts w:ascii="Times New Roman" w:hAnsi="Times New Roman"/>
          <w:sz w:val="24"/>
          <w:szCs w:val="24"/>
          <w:rtl w:val="0"/>
          <w:lang w:val="en-US"/>
        </w:rPr>
        <w:t xml:space="preserve">. </w:t>
      </w:r>
      <w:r>
        <w:rPr>
          <w:rFonts w:ascii="Times New Roman" w:hAnsi="Times New Roman"/>
          <w:sz w:val="24"/>
          <w:szCs w:val="24"/>
          <w:rtl w:val="0"/>
          <w:lang w:val="en-US"/>
        </w:rPr>
        <w:t>Bob A</w:t>
      </w:r>
      <w:r>
        <w:rPr>
          <w:rFonts w:ascii="Times New Roman" w:hAnsi="Times New Roman"/>
          <w:sz w:val="24"/>
          <w:szCs w:val="24"/>
          <w:rtl w:val="0"/>
          <w:lang w:val="en-US"/>
        </w:rPr>
        <w:t xml:space="preserve"> second</w:t>
      </w:r>
      <w:r>
        <w:rPr>
          <w:rFonts w:ascii="Times New Roman" w:hAnsi="Times New Roman"/>
          <w:sz w:val="24"/>
          <w:szCs w:val="24"/>
          <w:rtl w:val="0"/>
          <w:lang w:val="en-US"/>
        </w:rPr>
        <w:t>ed</w:t>
      </w:r>
      <w:r>
        <w:rPr>
          <w:rFonts w:ascii="Times New Roman" w:hAnsi="Times New Roman"/>
          <w:sz w:val="24"/>
          <w:szCs w:val="24"/>
          <w:rtl w:val="0"/>
          <w:lang w:val="en-US"/>
        </w:rPr>
        <w:t>. After no additional discussion the motion passed 5-0</w:t>
      </w:r>
      <w:r>
        <w:rPr>
          <w:rFonts w:ascii="Times New Roman" w:hAnsi="Times New Roman"/>
          <w:sz w:val="24"/>
          <w:szCs w:val="24"/>
          <w:rtl w:val="0"/>
          <w:lang w:val="en-US"/>
        </w:rPr>
        <w:t xml:space="preserve"> (including Pam)</w:t>
      </w:r>
      <w:r>
        <w:rPr>
          <w:rFonts w:ascii="Times New Roman" w:hAnsi="Times New Roman"/>
          <w:sz w:val="24"/>
          <w:szCs w:val="24"/>
          <w:rtl w:val="0"/>
          <w:lang w:val="en-US"/>
        </w:rPr>
        <w:t>.</w:t>
      </w:r>
      <w:r>
        <w:rPr>
          <w:rFonts w:ascii="Times New Roman" w:hAnsi="Times New Roman"/>
          <w:sz w:val="24"/>
          <w:szCs w:val="24"/>
          <w:rtl w:val="0"/>
          <w:lang w:val="en-US"/>
        </w:rPr>
        <w:t xml:space="preserve"> </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sz w:val="24"/>
          <w:szCs w:val="24"/>
          <w:rtl w:val="0"/>
          <w:lang w:val="en-US"/>
        </w:rPr>
        <w:t>Terry</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motioned to approve the minutes of the 10/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16</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/2024</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with changes noted</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Bob A</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After no additional discussion the minutes were approved 5-0.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6"/>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rtl w:val="0"/>
          <w:lang w:val="en-US"/>
          <w14:textFill>
            <w14:solidFill>
              <w14:srgbClr w14:val="111111"/>
            </w14:solidFill>
          </w14:textFill>
        </w:rPr>
        <w:t>Short Term Rentals (STR) - The topic of STRs may result in an ordinance. Things to consider: What is an STR? Will existing STRs be grandfathered? How many do we have in Georgetown? What are they? (room within a home? converted shed? entire home?)</w:t>
      </w:r>
      <w:r>
        <w:rPr>
          <w:rFonts w:ascii="Times New Roman" w:hAnsi="Times New Roman"/>
          <w:outline w:val="0"/>
          <w:color w:val="111111"/>
          <w:sz w:val="24"/>
          <w:szCs w:val="24"/>
          <w:u w:color="111111"/>
          <w:rtl w:val="0"/>
          <w:lang w:val="en-US"/>
          <w14:textFill>
            <w14:solidFill>
              <w14:srgbClr w14:val="111111"/>
            </w14:solidFill>
          </w14:textFill>
        </w:rPr>
        <w:t xml:space="preserve"> How will they be controlled? Should they be controlled? What is the cost of oversight? Who provides administrative oversight? Do they in fact put a strain on our town? Places to start to process regarding STRs include: Attempting to determine how many STRs there are in town? Determine the impact on transfer station? Impact on town office? Impact on fire department? Pam will attempt to determine the number of STRs in town. Lisa will start a draft of a survey. Terry will gather information regarding transfer station use/amount of trash throughout the year. Bob A and Phil will gather information about how other towns deal with/identify STRs. At some point a list of towns with similar demographics to that of Georgetown, and those that have water frontage will be developed, so that their ordinances regarding STRs can be reviewed. This topic will be on the agenda for the December 4 meeting.</w:t>
      </w:r>
    </w:p>
    <w:p>
      <w:pPr>
        <w:pStyle w:val="Default"/>
        <w:bidi w:val="0"/>
        <w:ind w:left="0" w:right="0" w:firstLine="0"/>
        <w:jc w:val="left"/>
        <w:rPr>
          <w:rFonts w:ascii="Times New Roman" w:cs="Times New Roman" w:hAnsi="Times New Roman" w:eastAsia="Times New Roman"/>
          <w:outline w:val="0"/>
          <w:color w:val="111111"/>
          <w:sz w:val="24"/>
          <w:szCs w:val="24"/>
          <w:u w:color="111111"/>
          <w:rtl w:val="0"/>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Demolition permits - When are they required? There is clarification in the ordinance. Therefore, no discussion is required at this time.</w:t>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If a structure gets washed off its foundation is a permit needed to replace the foundation? Georgetown lacks guidance in the ordinance about </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structural work</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and what triggers it. </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A. 9 Ballfield Lane - The owners are still working on plans and are therefore not ready to apply/present to the Board.</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u w:color="111111"/>
          <w:shd w:val="clear" w:color="auto" w:fill="ffffff"/>
          <w:rtl w:val="0"/>
          <w:lang w:val="en-US"/>
          <w14:textFill>
            <w14:solidFill>
              <w14:srgbClr w14:val="111111"/>
            </w14:solidFill>
          </w14:textFill>
        </w:rPr>
        <w:t xml:space="preserve">Terry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motioned to adjourn the meeting at 8:</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19</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Bob A</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the motion. After no additional discussion the motion passed 5-0.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November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2024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